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899AF" w14:textId="77777777" w:rsidR="001C7B28" w:rsidRDefault="001C7B28" w:rsidP="001C7B2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14:paraId="583C740A" w14:textId="2D9F980F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SELECTPERSONS </w:t>
      </w:r>
      <w:r w:rsidR="00621525">
        <w:rPr>
          <w:rFonts w:ascii="Times New Roman" w:hAnsi="Times New Roman" w:cs="Times New Roman"/>
          <w:sz w:val="24"/>
          <w:szCs w:val="24"/>
        </w:rPr>
        <w:t>MINUTES</w:t>
      </w:r>
    </w:p>
    <w:p w14:paraId="223C7695" w14:textId="21996618" w:rsidR="001C7B28" w:rsidRDefault="001C7B28" w:rsidP="001C7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B80EA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2023 at </w:t>
      </w:r>
      <w:r w:rsidR="00B80E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66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14:paraId="049DE888" w14:textId="77777777" w:rsidR="001C7B28" w:rsidRDefault="001C7B28" w:rsidP="001C7B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Rumford Falls Auditorium</w:t>
      </w:r>
    </w:p>
    <w:p w14:paraId="38EE57F0" w14:textId="77777777" w:rsidR="001C7B28" w:rsidRDefault="001C7B28" w:rsidP="001C7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FEEEA1" w14:textId="77777777" w:rsidR="001C7B28" w:rsidRDefault="001C7B28" w:rsidP="001C7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158ADB" w14:textId="1E84906F" w:rsidR="001C7B28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621525">
        <w:rPr>
          <w:rFonts w:ascii="Times New Roman" w:hAnsi="Times New Roman" w:cs="Times New Roman"/>
          <w:sz w:val="24"/>
          <w:szCs w:val="24"/>
        </w:rPr>
        <w:t>:  Selectpersons Pepin and Mclean were absent</w:t>
      </w:r>
    </w:p>
    <w:p w14:paraId="777CAA7A" w14:textId="77777777" w:rsidR="001C7B28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04A50FFF" w14:textId="77777777" w:rsidR="001C7B28" w:rsidRDefault="001C7B28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14:paraId="4B635EE9" w14:textId="77777777" w:rsidR="001C7B28" w:rsidRDefault="001C7B28" w:rsidP="001C7B28">
      <w:pPr>
        <w:pStyle w:val="Default"/>
        <w:ind w:left="720"/>
      </w:pPr>
    </w:p>
    <w:p w14:paraId="015532FA" w14:textId="13B5579C" w:rsidR="00036F16" w:rsidRDefault="001C7B28" w:rsidP="00036F16">
      <w:pPr>
        <w:pStyle w:val="Default"/>
        <w:numPr>
          <w:ilvl w:val="0"/>
          <w:numId w:val="1"/>
        </w:numPr>
      </w:pPr>
      <w:r>
        <w:t xml:space="preserve">Public Hearing. </w:t>
      </w:r>
    </w:p>
    <w:p w14:paraId="38CC9D0C" w14:textId="4814EBD9" w:rsidR="004331F7" w:rsidRDefault="00CA4F61" w:rsidP="004331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B80EA3">
        <w:rPr>
          <w:rFonts w:ascii="Times New Roman" w:hAnsi="Times New Roman" w:cs="Times New Roman"/>
          <w:sz w:val="24"/>
          <w:szCs w:val="24"/>
        </w:rPr>
        <w:t xml:space="preserve">CDBG Housing Assistance Grant Program </w:t>
      </w:r>
      <w:r>
        <w:rPr>
          <w:rFonts w:ascii="Times New Roman" w:hAnsi="Times New Roman" w:cs="Times New Roman"/>
          <w:sz w:val="24"/>
          <w:szCs w:val="24"/>
        </w:rPr>
        <w:t>for 33 unit affordable housing unit at 101 Hancock St.</w:t>
      </w:r>
    </w:p>
    <w:p w14:paraId="177CB11E" w14:textId="56E9E196" w:rsidR="00621525" w:rsidRDefault="00621525" w:rsidP="004331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Reading and Meg Robinson from Developers Collaborative were present.</w:t>
      </w:r>
    </w:p>
    <w:p w14:paraId="7E760C6B" w14:textId="47AFADF8" w:rsidR="00621525" w:rsidRDefault="00621525" w:rsidP="004331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Reading gave a synopsis to the Board for the need of the CDBG grant due to a gap in funding.  The gap is related to rising building costs which are occurring Statewide.  Construction on the 33 unit affordable housing for Sen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iors will begin this summer.</w:t>
      </w:r>
    </w:p>
    <w:p w14:paraId="75C0A227" w14:textId="3518C613" w:rsidR="00621525" w:rsidRDefault="00621525" w:rsidP="004331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questions asked by Selectpersons or the public.  There were no public comments.</w:t>
      </w:r>
    </w:p>
    <w:p w14:paraId="7504F792" w14:textId="0F8B74DA" w:rsidR="00621525" w:rsidRDefault="00621525" w:rsidP="004331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Brennick made positive comments about the need for good affordable housing.  Chairman Brennick closed the public hearing.</w:t>
      </w:r>
    </w:p>
    <w:p w14:paraId="6D5B7F46" w14:textId="77777777" w:rsidR="00621525" w:rsidRDefault="00621525" w:rsidP="004331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2C391F" w14:textId="77777777" w:rsidR="004331F7" w:rsidRDefault="004331F7" w:rsidP="004331F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EFAB8E" w14:textId="5E963926" w:rsidR="004331F7" w:rsidRPr="004331F7" w:rsidRDefault="004331F7" w:rsidP="00433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Following Public Hearing</w:t>
      </w:r>
      <w:r w:rsidR="00621525">
        <w:rPr>
          <w:rFonts w:ascii="Times New Roman" w:hAnsi="Times New Roman" w:cs="Times New Roman"/>
          <w:sz w:val="24"/>
          <w:szCs w:val="24"/>
        </w:rPr>
        <w:t>: No action needed.</w:t>
      </w:r>
    </w:p>
    <w:p w14:paraId="59DFA877" w14:textId="77777777" w:rsidR="00060F08" w:rsidRDefault="00060F08" w:rsidP="00060F08">
      <w:pPr>
        <w:pStyle w:val="Default"/>
        <w:ind w:left="1440"/>
      </w:pPr>
    </w:p>
    <w:p w14:paraId="301E2F3B" w14:textId="77777777" w:rsidR="001C7B28" w:rsidRDefault="001C7B28" w:rsidP="001C7B28">
      <w:pPr>
        <w:pStyle w:val="Default"/>
      </w:pPr>
    </w:p>
    <w:p w14:paraId="1106BA9C" w14:textId="441B3CBF" w:rsidR="001C7B28" w:rsidRDefault="00B80EA3" w:rsidP="001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Option and Ground Lease with Nexamp Solar LLC for town owned land behind Rumford Public Works Garage</w:t>
      </w:r>
      <w:r w:rsidR="00621525">
        <w:rPr>
          <w:rFonts w:ascii="Times New Roman" w:hAnsi="Times New Roman" w:cs="Times New Roman"/>
          <w:sz w:val="24"/>
          <w:szCs w:val="24"/>
        </w:rPr>
        <w:t>.</w:t>
      </w:r>
    </w:p>
    <w:p w14:paraId="4A31B3C9" w14:textId="747632C5" w:rsidR="001C7B28" w:rsidRDefault="00621525" w:rsidP="006215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Option and Ground Lease was still under legal review and will be on the next agenda.</w:t>
      </w:r>
    </w:p>
    <w:p w14:paraId="06142E1C" w14:textId="77777777" w:rsidR="006404CA" w:rsidRPr="00925120" w:rsidRDefault="006404CA" w:rsidP="006404C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Hlk103674057"/>
    </w:p>
    <w:p w14:paraId="65D77689" w14:textId="77777777" w:rsidR="001C7B28" w:rsidRPr="001C7B28" w:rsidRDefault="001C7B28" w:rsidP="001C7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bookmarkEnd w:id="1"/>
    <w:p w14:paraId="0FF77C95" w14:textId="07CC1EFD" w:rsidR="0003243C" w:rsidRPr="00621525" w:rsidRDefault="001C7B28" w:rsidP="008C5D7F">
      <w:pPr>
        <w:pStyle w:val="ListParagraph"/>
        <w:numPr>
          <w:ilvl w:val="0"/>
          <w:numId w:val="1"/>
        </w:numPr>
        <w:spacing w:line="240" w:lineRule="auto"/>
      </w:pPr>
      <w:r w:rsidRPr="00374333">
        <w:rPr>
          <w:rFonts w:ascii="Times New Roman" w:hAnsi="Times New Roman" w:cs="Times New Roman"/>
          <w:sz w:val="24"/>
          <w:szCs w:val="24"/>
        </w:rPr>
        <w:t>Adjourn</w:t>
      </w:r>
    </w:p>
    <w:p w14:paraId="46FB9963" w14:textId="7671380E" w:rsidR="00621525" w:rsidRDefault="00621525" w:rsidP="00621525">
      <w:pPr>
        <w:pStyle w:val="ListParagraph"/>
        <w:spacing w:line="24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Motion by Frank, seconded by Jim to adjourn.  Vote 3-0</w:t>
      </w:r>
    </w:p>
    <w:sectPr w:rsidR="0062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61ACA"/>
    <w:multiLevelType w:val="hybridMultilevel"/>
    <w:tmpl w:val="5894BE18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8"/>
    <w:rsid w:val="00036F16"/>
    <w:rsid w:val="00060F08"/>
    <w:rsid w:val="000717F7"/>
    <w:rsid w:val="0014598C"/>
    <w:rsid w:val="0018228D"/>
    <w:rsid w:val="001C7B28"/>
    <w:rsid w:val="00374333"/>
    <w:rsid w:val="004331F7"/>
    <w:rsid w:val="004C52D9"/>
    <w:rsid w:val="0055502D"/>
    <w:rsid w:val="005966D4"/>
    <w:rsid w:val="00621525"/>
    <w:rsid w:val="006404CA"/>
    <w:rsid w:val="00683579"/>
    <w:rsid w:val="006B5D0A"/>
    <w:rsid w:val="00745628"/>
    <w:rsid w:val="008D1C9E"/>
    <w:rsid w:val="0091280B"/>
    <w:rsid w:val="00AB02AD"/>
    <w:rsid w:val="00B80EA3"/>
    <w:rsid w:val="00C915C1"/>
    <w:rsid w:val="00CA4F61"/>
    <w:rsid w:val="00CB0E94"/>
    <w:rsid w:val="00D42D22"/>
    <w:rsid w:val="00D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195F"/>
  <w15:chartTrackingRefBased/>
  <w15:docId w15:val="{0C9A075E-4989-4E66-B6B5-71A774CB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2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28"/>
    <w:pPr>
      <w:ind w:left="720"/>
      <w:contextualSpacing/>
    </w:pPr>
  </w:style>
  <w:style w:type="paragraph" w:customStyle="1" w:styleId="Default">
    <w:name w:val="Default"/>
    <w:rsid w:val="001C7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2023-05-25T12:05:00Z</dcterms:created>
  <dcterms:modified xsi:type="dcterms:W3CDTF">2023-05-30T19:38:00Z</dcterms:modified>
</cp:coreProperties>
</file>